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4659" w:rsidRDefault="00471853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color w:val="7030A0"/>
          <w:sz w:val="28"/>
          <w:szCs w:val="28"/>
          <w:lang w:eastAsia="fr-FR"/>
        </w:rPr>
      </w:pPr>
      <w:r>
        <w:rPr>
          <w:rFonts w:asciiTheme="majorHAnsi" w:eastAsia="Times New Roman" w:hAnsiTheme="majorHAnsi" w:cstheme="majorHAnsi"/>
          <w:b/>
          <w:caps/>
          <w:noProof/>
          <w:color w:val="7030A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1E57" wp14:editId="3DCAB25E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3838575" cy="5715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54659" w:rsidRPr="0044279E" w:rsidRDefault="007254A1" w:rsidP="0025465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caps/>
                                <w:color w:val="2E74B5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44279E">
                              <w:rPr>
                                <w:rFonts w:asciiTheme="majorHAnsi" w:eastAsia="Times New Roman" w:hAnsiTheme="majorHAnsi" w:cstheme="maj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 xml:space="preserve">L’ACCOMPAGNEMENT A L’ORIENTATION </w:t>
                            </w:r>
                          </w:p>
                          <w:p w:rsidR="00254659" w:rsidRPr="0044279E" w:rsidRDefault="007254A1" w:rsidP="0025465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caps/>
                                <w:color w:val="2E74B5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44279E">
                              <w:rPr>
                                <w:rFonts w:asciiTheme="majorHAnsi" w:eastAsia="Times New Roman" w:hAnsiTheme="majorHAnsi" w:cstheme="maj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>AU COLLEGE ET AU LYCEE</w:t>
                            </w:r>
                          </w:p>
                          <w:p w:rsidR="00254659" w:rsidRDefault="00254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1E5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.9pt;width:302.2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" filled="f" strokecolor="white [3212]" strokeweight=".5pt">
                <v:textbox>
                  <w:txbxContent>
                    <w:p w:rsidR="00254659" w:rsidRPr="0044279E" w:rsidRDefault="007254A1" w:rsidP="0025465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aps/>
                          <w:color w:val="2E74B5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44279E">
                        <w:rPr>
                          <w:rFonts w:asciiTheme="majorHAnsi" w:eastAsia="Times New Roman" w:hAnsiTheme="majorHAnsi" w:cstheme="majorHAnsi"/>
                          <w:b/>
                          <w:color w:val="2E74B5" w:themeColor="accent1" w:themeShade="BF"/>
                          <w:sz w:val="32"/>
                          <w:szCs w:val="32"/>
                          <w:lang w:eastAsia="fr-FR"/>
                        </w:rPr>
                        <w:t xml:space="preserve">L’ACCOMPAGNEMENT A L’ORIENTATION </w:t>
                      </w:r>
                    </w:p>
                    <w:p w:rsidR="00254659" w:rsidRPr="0044279E" w:rsidRDefault="007254A1" w:rsidP="0025465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aps/>
                          <w:color w:val="2E74B5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44279E">
                        <w:rPr>
                          <w:rFonts w:asciiTheme="majorHAnsi" w:eastAsia="Times New Roman" w:hAnsiTheme="majorHAnsi" w:cstheme="majorHAnsi"/>
                          <w:b/>
                          <w:color w:val="2E74B5" w:themeColor="accent1" w:themeShade="BF"/>
                          <w:sz w:val="32"/>
                          <w:szCs w:val="32"/>
                          <w:lang w:eastAsia="fr-FR"/>
                        </w:rPr>
                        <w:t>AU COLLEGE ET AU LYCEE</w:t>
                      </w:r>
                    </w:p>
                    <w:p w:rsidR="00254659" w:rsidRDefault="00254659"/>
                  </w:txbxContent>
                </v:textbox>
                <w10:wrap anchorx="margin"/>
              </v:shape>
            </w:pict>
          </mc:Fallback>
        </mc:AlternateContent>
      </w:r>
    </w:p>
    <w:p w:rsidR="00254659" w:rsidRDefault="00254659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color w:val="7030A0"/>
          <w:sz w:val="28"/>
          <w:szCs w:val="28"/>
          <w:lang w:eastAsia="fr-FR"/>
        </w:rPr>
      </w:pPr>
    </w:p>
    <w:p w:rsidR="00254659" w:rsidRDefault="00254659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color w:val="7030A0"/>
          <w:sz w:val="28"/>
          <w:szCs w:val="28"/>
          <w:lang w:eastAsia="fr-FR"/>
        </w:rPr>
      </w:pPr>
    </w:p>
    <w:p w:rsidR="00B33667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B33667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iCs/>
          <w:lang w:eastAsia="fr-FR"/>
        </w:rPr>
      </w:pPr>
      <w:r w:rsidRPr="00254659">
        <w:rPr>
          <w:rFonts w:eastAsia="Times New Roman" w:cstheme="minorHAnsi"/>
          <w:b/>
          <w:lang w:eastAsia="fr-FR"/>
        </w:rPr>
        <w:t xml:space="preserve">Dans ce contexte particulier, </w:t>
      </w:r>
      <w:r w:rsidRPr="00254659">
        <w:rPr>
          <w:rFonts w:eastAsia="Times New Roman" w:cstheme="minorHAnsi"/>
          <w:b/>
          <w:iCs/>
          <w:lang w:eastAsia="fr-FR"/>
        </w:rPr>
        <w:t xml:space="preserve">l’accompagnement à l'orientation continue et prend de nouvelles formes. </w:t>
      </w:r>
    </w:p>
    <w:p w:rsidR="004F279E" w:rsidRDefault="004F279E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iCs/>
          <w:lang w:eastAsia="fr-FR"/>
        </w:rPr>
      </w:pPr>
    </w:p>
    <w:p w:rsidR="004F279E" w:rsidRPr="005F2FCD" w:rsidRDefault="004F279E" w:rsidP="004F279E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fr-FR"/>
        </w:rPr>
      </w:pPr>
      <w:r w:rsidRPr="005F2FCD">
        <w:rPr>
          <w:rFonts w:eastAsia="Times New Roman" w:cstheme="minorHAnsi"/>
          <w:iCs/>
          <w:color w:val="000000" w:themeColor="text1"/>
          <w:sz w:val="24"/>
          <w:szCs w:val="24"/>
          <w:lang w:eastAsia="fr-FR"/>
        </w:rPr>
        <w:t>Continuité pédagogique des établissements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iCs/>
          <w:lang w:eastAsia="fr-FR"/>
        </w:rPr>
      </w:pP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iCs/>
          <w:lang w:eastAsia="fr-FR"/>
        </w:rPr>
      </w:pPr>
      <w:r w:rsidRPr="005F2FCD">
        <w:rPr>
          <w:rFonts w:eastAsia="Times New Roman" w:cstheme="minorHAnsi"/>
          <w:iCs/>
          <w:lang w:eastAsia="fr-FR"/>
        </w:rPr>
        <w:t>L’interlocuteur pour</w:t>
      </w:r>
      <w:r w:rsidRPr="000255D4">
        <w:rPr>
          <w:rFonts w:eastAsia="Times New Roman" w:cstheme="minorHAnsi"/>
          <w:iCs/>
          <w:lang w:eastAsia="fr-FR"/>
        </w:rPr>
        <w:t xml:space="preserve"> toutes les questions d'orientation reste le</w:t>
      </w:r>
      <w:r w:rsidRPr="00254659">
        <w:rPr>
          <w:rFonts w:eastAsia="Times New Roman" w:cstheme="minorHAnsi"/>
          <w:b/>
          <w:iCs/>
          <w:lang w:eastAsia="fr-FR"/>
        </w:rPr>
        <w:t xml:space="preserve"> professeur principal en lien avec le psychologue de l'éducation nationale de l'établissement</w:t>
      </w:r>
      <w:r w:rsidRPr="00254659">
        <w:rPr>
          <w:rFonts w:eastAsia="Times New Roman" w:cstheme="minorHAnsi"/>
          <w:iCs/>
          <w:lang w:eastAsia="fr-FR"/>
        </w:rPr>
        <w:t xml:space="preserve"> </w:t>
      </w:r>
      <w:r w:rsidRPr="00254659">
        <w:rPr>
          <w:rFonts w:eastAsia="Times New Roman" w:cstheme="minorHAnsi"/>
          <w:bCs/>
          <w:iCs/>
          <w:lang w:eastAsia="fr-FR"/>
        </w:rPr>
        <w:t>qui restent disponibles pour toutes les familles qui souhaitent les solliciter.</w:t>
      </w:r>
      <w:r w:rsidRPr="00254659">
        <w:rPr>
          <w:rFonts w:eastAsia="Times New Roman" w:cstheme="minorHAnsi"/>
          <w:b/>
          <w:bCs/>
          <w:iCs/>
          <w:color w:val="FF0000"/>
          <w:lang w:eastAsia="fr-FR"/>
        </w:rPr>
        <w:t xml:space="preserve"> </w:t>
      </w:r>
      <w:r w:rsidRPr="00254659">
        <w:rPr>
          <w:rFonts w:eastAsia="Times New Roman" w:cstheme="minorHAnsi"/>
          <w:bCs/>
          <w:iCs/>
          <w:lang w:eastAsia="fr-FR"/>
        </w:rPr>
        <w:t>Un contact et une réponse personnalisés seront proposés par mail dans les plus brefs délais.</w:t>
      </w:r>
    </w:p>
    <w:p w:rsidR="00B33667" w:rsidRPr="00254659" w:rsidRDefault="000255D4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/>
          <w:bCs/>
          <w:iCs/>
          <w:lang w:eastAsia="fr-FR"/>
        </w:rPr>
        <w:t>Le</w:t>
      </w:r>
      <w:r w:rsidR="0044279E">
        <w:rPr>
          <w:rFonts w:eastAsia="Times New Roman" w:cstheme="minorHAnsi"/>
          <w:b/>
          <w:bCs/>
          <w:iCs/>
          <w:lang w:eastAsia="fr-FR"/>
        </w:rPr>
        <w:t>s</w:t>
      </w:r>
      <w:r>
        <w:rPr>
          <w:rFonts w:eastAsia="Times New Roman" w:cstheme="minorHAnsi"/>
          <w:b/>
          <w:bCs/>
          <w:iCs/>
          <w:lang w:eastAsia="fr-FR"/>
        </w:rPr>
        <w:t xml:space="preserve"> Centre</w:t>
      </w:r>
      <w:r w:rsidR="0044279E">
        <w:rPr>
          <w:rFonts w:eastAsia="Times New Roman" w:cstheme="minorHAnsi"/>
          <w:b/>
          <w:bCs/>
          <w:iCs/>
          <w:lang w:eastAsia="fr-FR"/>
        </w:rPr>
        <w:t>s</w:t>
      </w:r>
      <w:r>
        <w:rPr>
          <w:rFonts w:eastAsia="Times New Roman" w:cstheme="minorHAnsi"/>
          <w:b/>
          <w:bCs/>
          <w:iCs/>
          <w:lang w:eastAsia="fr-FR"/>
        </w:rPr>
        <w:t xml:space="preserve"> d’Information et d’O</w:t>
      </w:r>
      <w:r w:rsidR="00B33667" w:rsidRPr="00254659">
        <w:rPr>
          <w:rFonts w:eastAsia="Times New Roman" w:cstheme="minorHAnsi"/>
          <w:b/>
          <w:bCs/>
          <w:iCs/>
          <w:lang w:eastAsia="fr-FR"/>
        </w:rPr>
        <w:t>rientation (CIO</w:t>
      </w:r>
      <w:r w:rsidR="005F2FCD">
        <w:rPr>
          <w:rFonts w:eastAsia="Times New Roman" w:cstheme="minorHAnsi"/>
          <w:b/>
          <w:bCs/>
          <w:iCs/>
          <w:lang w:eastAsia="fr-FR"/>
        </w:rPr>
        <w:t>)</w:t>
      </w:r>
      <w:r w:rsidR="00B33667" w:rsidRPr="00254659">
        <w:rPr>
          <w:rFonts w:eastAsia="Times New Roman" w:cstheme="minorHAnsi"/>
          <w:bCs/>
          <w:iCs/>
          <w:lang w:eastAsia="fr-FR"/>
        </w:rPr>
        <w:t xml:space="preserve"> </w:t>
      </w:r>
      <w:r w:rsidR="00471853">
        <w:rPr>
          <w:rFonts w:eastAsia="Times New Roman" w:cstheme="minorHAnsi"/>
          <w:bCs/>
          <w:iCs/>
          <w:lang w:eastAsia="fr-FR"/>
        </w:rPr>
        <w:t>reste</w:t>
      </w:r>
      <w:r w:rsidR="0044279E">
        <w:rPr>
          <w:rFonts w:eastAsia="Times New Roman" w:cstheme="minorHAnsi"/>
          <w:bCs/>
          <w:iCs/>
          <w:lang w:eastAsia="fr-FR"/>
        </w:rPr>
        <w:t>nt</w:t>
      </w:r>
      <w:r w:rsidR="00B33667" w:rsidRPr="00254659">
        <w:rPr>
          <w:rFonts w:eastAsia="Times New Roman" w:cstheme="minorHAnsi"/>
          <w:bCs/>
          <w:iCs/>
          <w:lang w:eastAsia="fr-FR"/>
        </w:rPr>
        <w:t xml:space="preserve"> joignable</w:t>
      </w:r>
      <w:r w:rsidR="0044279E">
        <w:rPr>
          <w:rFonts w:eastAsia="Times New Roman" w:cstheme="minorHAnsi"/>
          <w:bCs/>
          <w:iCs/>
          <w:lang w:eastAsia="fr-FR"/>
        </w:rPr>
        <w:t>s</w:t>
      </w:r>
      <w:r w:rsidR="00B33667" w:rsidRPr="00254659">
        <w:rPr>
          <w:rFonts w:eastAsia="Times New Roman" w:cstheme="minorHAnsi"/>
          <w:bCs/>
          <w:iCs/>
          <w:lang w:eastAsia="fr-FR"/>
        </w:rPr>
        <w:t xml:space="preserve"> </w:t>
      </w:r>
      <w:hyperlink r:id="rId7" w:history="1">
        <w:r w:rsidR="00B33667" w:rsidRPr="00254659">
          <w:rPr>
            <w:rStyle w:val="Lienhypertexte"/>
            <w:rFonts w:eastAsia="Times New Roman" w:cstheme="minorHAnsi"/>
            <w:bCs/>
            <w:iCs/>
            <w:lang w:eastAsia="fr-FR"/>
          </w:rPr>
          <w:t>par mail</w:t>
        </w:r>
      </w:hyperlink>
      <w:r w:rsidR="00254659">
        <w:rPr>
          <w:rFonts w:eastAsia="Times New Roman" w:cstheme="minorHAnsi"/>
          <w:bCs/>
          <w:iCs/>
          <w:lang w:eastAsia="fr-FR"/>
        </w:rPr>
        <w:t>.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Cs/>
          <w:lang w:eastAsia="fr-FR"/>
        </w:rPr>
      </w:pPr>
    </w:p>
    <w:p w:rsidR="00FA7CBF" w:rsidRDefault="006753E4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Cs/>
          <w:lang w:eastAsia="fr-FR"/>
        </w:rPr>
      </w:pPr>
      <w:hyperlink r:id="rId8" w:history="1">
        <w:r w:rsidR="00FA7CBF" w:rsidRPr="00CA6594">
          <w:rPr>
            <w:rStyle w:val="Lienhypertexte"/>
            <w:rFonts w:eastAsia="Times New Roman" w:cstheme="minorHAnsi"/>
            <w:iCs/>
            <w:lang w:eastAsia="fr-FR"/>
          </w:rPr>
          <w:t>Le</w:t>
        </w:r>
        <w:r w:rsidR="00B33667" w:rsidRPr="00CA6594">
          <w:rPr>
            <w:rStyle w:val="Lienhypertexte"/>
            <w:rFonts w:eastAsia="Times New Roman" w:cstheme="minorHAnsi"/>
            <w:iCs/>
            <w:lang w:eastAsia="fr-FR"/>
          </w:rPr>
          <w:t xml:space="preserve"> site académique</w:t>
        </w:r>
        <w:r w:rsidR="00FA7CBF" w:rsidRPr="00CA6594">
          <w:rPr>
            <w:rStyle w:val="Lienhypertexte"/>
            <w:rFonts w:eastAsia="Times New Roman" w:cstheme="minorHAnsi"/>
            <w:iCs/>
            <w:lang w:eastAsia="fr-FR"/>
          </w:rPr>
          <w:t xml:space="preserve"> du SAIO</w:t>
        </w:r>
      </w:hyperlink>
      <w:r w:rsidR="00B33667" w:rsidRPr="00CA6594">
        <w:rPr>
          <w:rFonts w:eastAsia="Times New Roman" w:cstheme="minorHAnsi"/>
          <w:iCs/>
          <w:lang w:eastAsia="fr-FR"/>
        </w:rPr>
        <w:t xml:space="preserve"> sera </w:t>
      </w:r>
      <w:r w:rsidR="00B33667" w:rsidRPr="00254659">
        <w:rPr>
          <w:rFonts w:eastAsia="Times New Roman" w:cstheme="minorHAnsi"/>
          <w:iCs/>
          <w:lang w:eastAsia="fr-FR"/>
        </w:rPr>
        <w:t>égale</w:t>
      </w:r>
      <w:r w:rsidR="00FA7CBF">
        <w:rPr>
          <w:rFonts w:eastAsia="Times New Roman" w:cstheme="minorHAnsi"/>
          <w:iCs/>
          <w:lang w:eastAsia="fr-FR"/>
        </w:rPr>
        <w:t>ment actualisé au fil de l’eau.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54659">
        <w:rPr>
          <w:rFonts w:eastAsia="Times New Roman" w:cstheme="minorHAnsi"/>
          <w:iCs/>
          <w:lang w:eastAsia="fr-FR"/>
        </w:rPr>
        <w:t xml:space="preserve">   </w:t>
      </w:r>
    </w:p>
    <w:p w:rsidR="00B33667" w:rsidRPr="005F2FCD" w:rsidRDefault="004F279E" w:rsidP="004F279E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5F2FCD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Ressources en lignes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8E2FF9" w:rsidRPr="00CA6594" w:rsidRDefault="000255D4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CA6594">
        <w:rPr>
          <w:rFonts w:eastAsia="Times New Roman" w:cstheme="minorHAnsi"/>
          <w:lang w:eastAsia="fr-FR"/>
        </w:rPr>
        <w:t>L</w:t>
      </w:r>
      <w:r w:rsidR="00B33667" w:rsidRPr="00CA6594">
        <w:rPr>
          <w:rFonts w:eastAsia="Times New Roman" w:cstheme="minorHAnsi"/>
          <w:lang w:eastAsia="fr-FR"/>
        </w:rPr>
        <w:t xml:space="preserve">'Onisep </w:t>
      </w:r>
      <w:r w:rsidR="00254659" w:rsidRPr="00CA6594">
        <w:rPr>
          <w:rFonts w:eastAsia="Times New Roman" w:cstheme="minorHAnsi"/>
          <w:lang w:eastAsia="fr-FR"/>
        </w:rPr>
        <w:t>Ile de France</w:t>
      </w:r>
      <w:r w:rsidR="00B33667" w:rsidRPr="00CA6594">
        <w:rPr>
          <w:rFonts w:eastAsia="Times New Roman" w:cstheme="minorHAnsi"/>
          <w:lang w:eastAsia="fr-FR"/>
        </w:rPr>
        <w:t xml:space="preserve"> met à la disposition des familles des ressources en ligne qui permettront aux élèves, avec leurs parents, de poursuivre leur réflexion sur l'élaboration de leur parcours d'orientation.</w:t>
      </w:r>
    </w:p>
    <w:p w:rsidR="008E2FF9" w:rsidRPr="00254659" w:rsidRDefault="0044279E" w:rsidP="004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44279E">
        <w:rPr>
          <w:rFonts w:eastAsia="Times New Roman" w:cstheme="minorHAnsi"/>
          <w:b/>
          <w:noProof/>
          <w:lang w:eastAsia="fr-FR"/>
        </w:rPr>
        <w:drawing>
          <wp:inline distT="0" distB="0" distL="0" distR="0" wp14:anchorId="6A872636" wp14:editId="56EC2C29">
            <wp:extent cx="2009775" cy="433070"/>
            <wp:effectExtent l="0" t="0" r="952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781" cy="44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0255D4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fr-FR"/>
        </w:rPr>
      </w:pPr>
      <w:r w:rsidRPr="00254659">
        <w:rPr>
          <w:rFonts w:eastAsia="Times New Roman" w:cstheme="minorHAnsi"/>
          <w:b/>
          <w:lang w:eastAsia="fr-FR"/>
        </w:rPr>
        <w:t>Pour les collégiens</w:t>
      </w:r>
      <w:r w:rsidRPr="00471853">
        <w:rPr>
          <w:rFonts w:eastAsia="Times New Roman" w:cstheme="minorHAnsi"/>
          <w:b/>
          <w:lang w:eastAsia="fr-FR"/>
        </w:rPr>
        <w:t xml:space="preserve">, </w:t>
      </w:r>
      <w:r w:rsidR="000255D4" w:rsidRPr="000255D4">
        <w:rPr>
          <w:rFonts w:eastAsia="Times New Roman" w:cstheme="minorHAnsi"/>
          <w:lang w:eastAsia="fr-FR"/>
        </w:rPr>
        <w:t>deux guides peuvent être utiles pour les aiguiller dans leurs</w:t>
      </w:r>
      <w:r w:rsidR="000255D4" w:rsidRPr="00254659">
        <w:rPr>
          <w:rFonts w:eastAsia="Times New Roman" w:cstheme="minorHAnsi"/>
          <w:lang w:eastAsia="fr-FR"/>
        </w:rPr>
        <w:t xml:space="preserve"> choix d'orientation</w:t>
      </w:r>
      <w:r w:rsidR="000255D4">
        <w:rPr>
          <w:rFonts w:eastAsia="Times New Roman" w:cstheme="minorHAnsi"/>
          <w:b/>
          <w:lang w:eastAsia="fr-FR"/>
        </w:rPr>
        <w:t> :</w:t>
      </w:r>
    </w:p>
    <w:p w:rsidR="000255D4" w:rsidRPr="000255D4" w:rsidRDefault="000255D4" w:rsidP="000255D4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</w:t>
      </w:r>
      <w:r w:rsidRPr="000255D4">
        <w:rPr>
          <w:rFonts w:eastAsia="Times New Roman" w:cstheme="minorHAnsi"/>
          <w:lang w:eastAsia="fr-FR"/>
        </w:rPr>
        <w:t xml:space="preserve"> guide « </w:t>
      </w:r>
      <w:r w:rsidRPr="000255D4">
        <w:rPr>
          <w:rFonts w:eastAsia="Times New Roman" w:cstheme="minorHAnsi"/>
          <w:b/>
          <w:lang w:eastAsia="fr-FR"/>
        </w:rPr>
        <w:t>Objectif CAP</w:t>
      </w:r>
      <w:r w:rsidRPr="000255D4">
        <w:rPr>
          <w:rFonts w:eastAsia="Times New Roman" w:cstheme="minorHAnsi"/>
          <w:lang w:eastAsia="fr-FR"/>
        </w:rPr>
        <w:t xml:space="preserve"> » </w:t>
      </w:r>
      <w:r>
        <w:rPr>
          <w:rFonts w:eastAsia="Times New Roman" w:cstheme="minorHAnsi"/>
          <w:lang w:eastAsia="fr-FR"/>
        </w:rPr>
        <w:t>est</w:t>
      </w:r>
      <w:r w:rsidRPr="000255D4">
        <w:rPr>
          <w:rFonts w:eastAsia="Times New Roman" w:cstheme="minorHAnsi"/>
          <w:lang w:eastAsia="fr-FR"/>
        </w:rPr>
        <w:t xml:space="preserve"> </w:t>
      </w:r>
      <w:hyperlink r:id="rId10" w:history="1">
        <w:r w:rsidRPr="000255D4">
          <w:rPr>
            <w:rStyle w:val="Lienhypertexte"/>
            <w:rFonts w:eastAsia="Times New Roman" w:cstheme="minorHAnsi"/>
            <w:lang w:eastAsia="fr-FR"/>
          </w:rPr>
          <w:t>consult</w:t>
        </w:r>
        <w:r>
          <w:rPr>
            <w:rStyle w:val="Lienhypertexte"/>
            <w:rFonts w:eastAsia="Times New Roman" w:cstheme="minorHAnsi"/>
            <w:lang w:eastAsia="fr-FR"/>
          </w:rPr>
          <w:t>able</w:t>
        </w:r>
        <w:r w:rsidRPr="000255D4">
          <w:rPr>
            <w:rStyle w:val="Lienhypertexte"/>
            <w:rFonts w:eastAsia="Times New Roman" w:cstheme="minorHAnsi"/>
            <w:lang w:eastAsia="fr-FR"/>
          </w:rPr>
          <w:t xml:space="preserve"> en ligne</w:t>
        </w:r>
      </w:hyperlink>
      <w:r>
        <w:rPr>
          <w:rFonts w:eastAsia="Times New Roman" w:cstheme="minorHAnsi"/>
          <w:lang w:eastAsia="fr-FR"/>
        </w:rPr>
        <w:t>,</w:t>
      </w:r>
      <w:r w:rsidRPr="000255D4">
        <w:rPr>
          <w:rFonts w:eastAsia="Times New Roman" w:cstheme="minorHAnsi"/>
          <w:lang w:eastAsia="fr-FR"/>
        </w:rPr>
        <w:t xml:space="preserve"> </w:t>
      </w:r>
    </w:p>
    <w:p w:rsidR="00B33667" w:rsidRDefault="00B33667" w:rsidP="000255D4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0255D4">
        <w:rPr>
          <w:rFonts w:eastAsia="Times New Roman" w:cstheme="minorHAnsi"/>
          <w:lang w:eastAsia="fr-FR"/>
        </w:rPr>
        <w:t>le guide</w:t>
      </w:r>
      <w:r w:rsidR="000255D4">
        <w:rPr>
          <w:rFonts w:eastAsia="Times New Roman" w:cstheme="minorHAnsi"/>
          <w:b/>
          <w:lang w:eastAsia="fr-FR"/>
        </w:rPr>
        <w:t xml:space="preserve"> « </w:t>
      </w:r>
      <w:r w:rsidRPr="000255D4">
        <w:rPr>
          <w:rFonts w:eastAsia="Times New Roman" w:cstheme="minorHAnsi"/>
          <w:b/>
          <w:lang w:eastAsia="fr-FR"/>
        </w:rPr>
        <w:t>Après la 3</w:t>
      </w:r>
      <w:r w:rsidRPr="000255D4">
        <w:rPr>
          <w:rFonts w:eastAsia="Times New Roman" w:cstheme="minorHAnsi"/>
          <w:b/>
          <w:vertAlign w:val="superscript"/>
          <w:lang w:eastAsia="fr-FR"/>
        </w:rPr>
        <w:t>ème</w:t>
      </w:r>
      <w:r w:rsidR="004F279E" w:rsidRPr="000255D4">
        <w:rPr>
          <w:rFonts w:eastAsia="Times New Roman" w:cstheme="minorHAnsi"/>
          <w:b/>
          <w:lang w:eastAsia="fr-FR"/>
        </w:rPr>
        <w:t xml:space="preserve"> - </w:t>
      </w:r>
      <w:r w:rsidR="000255D4">
        <w:rPr>
          <w:rFonts w:eastAsia="Times New Roman" w:cstheme="minorHAnsi"/>
          <w:b/>
          <w:lang w:eastAsia="fr-FR"/>
        </w:rPr>
        <w:t>académie de Créteil »</w:t>
      </w:r>
      <w:r w:rsidRPr="000255D4">
        <w:rPr>
          <w:rFonts w:eastAsia="Times New Roman" w:cstheme="minorHAnsi"/>
          <w:lang w:eastAsia="fr-FR"/>
        </w:rPr>
        <w:t> </w:t>
      </w:r>
      <w:r w:rsidR="004F279E" w:rsidRPr="000255D4">
        <w:rPr>
          <w:rFonts w:eastAsia="Times New Roman" w:cstheme="minorHAnsi"/>
          <w:lang w:eastAsia="fr-FR"/>
        </w:rPr>
        <w:t xml:space="preserve">est </w:t>
      </w:r>
      <w:hyperlink r:id="rId11" w:history="1">
        <w:r w:rsidR="004F279E" w:rsidRPr="000255D4">
          <w:rPr>
            <w:rStyle w:val="Lienhypertexte"/>
            <w:rFonts w:eastAsia="Times New Roman" w:cstheme="minorHAnsi"/>
            <w:lang w:eastAsia="fr-FR"/>
          </w:rPr>
          <w:t>consultable en ligne</w:t>
        </w:r>
      </w:hyperlink>
      <w:r w:rsidR="004F279E" w:rsidRPr="000255D4">
        <w:rPr>
          <w:rFonts w:eastAsia="Times New Roman" w:cstheme="minorHAnsi"/>
          <w:lang w:eastAsia="fr-FR"/>
        </w:rPr>
        <w:t xml:space="preserve"> et </w:t>
      </w:r>
      <w:hyperlink r:id="rId12" w:history="1">
        <w:r w:rsidR="004F279E" w:rsidRPr="000255D4">
          <w:rPr>
            <w:rStyle w:val="Lienhypertexte"/>
            <w:rFonts w:eastAsia="Times New Roman" w:cstheme="minorHAnsi"/>
            <w:lang w:eastAsia="fr-FR"/>
          </w:rPr>
          <w:t>téléchargeable</w:t>
        </w:r>
      </w:hyperlink>
      <w:r w:rsidR="004F279E" w:rsidRPr="000255D4">
        <w:rPr>
          <w:rFonts w:eastAsia="Times New Roman" w:cstheme="minorHAnsi"/>
          <w:lang w:eastAsia="fr-FR"/>
        </w:rPr>
        <w:t>.</w:t>
      </w:r>
      <w:r w:rsidRPr="000255D4">
        <w:rPr>
          <w:rFonts w:eastAsia="Times New Roman" w:cstheme="minorHAnsi"/>
          <w:lang w:eastAsia="fr-FR"/>
        </w:rPr>
        <w:t xml:space="preserve"> </w:t>
      </w:r>
    </w:p>
    <w:p w:rsidR="000255D4" w:rsidRPr="000255D4" w:rsidRDefault="000255D4" w:rsidP="0002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8E6BC8" w:rsidRDefault="000255D4" w:rsidP="008E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="008E6BC8">
        <w:rPr>
          <w:rFonts w:eastAsia="Times New Roman" w:cstheme="minorHAnsi"/>
          <w:lang w:eastAsia="fr-FR"/>
        </w:rPr>
        <w:t xml:space="preserve">e guide </w:t>
      </w:r>
      <w:r>
        <w:rPr>
          <w:rFonts w:eastAsia="Times New Roman" w:cstheme="minorHAnsi"/>
          <w:lang w:eastAsia="fr-FR"/>
        </w:rPr>
        <w:t>« Après la 3</w:t>
      </w:r>
      <w:r w:rsidRPr="000255D4"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vertAlign w:val="superscript"/>
          <w:lang w:eastAsia="fr-FR"/>
        </w:rPr>
        <w:t> </w:t>
      </w:r>
      <w:r>
        <w:rPr>
          <w:rFonts w:eastAsia="Times New Roman" w:cstheme="minorHAnsi"/>
          <w:lang w:eastAsia="fr-FR"/>
        </w:rPr>
        <w:t xml:space="preserve"> » </w:t>
      </w:r>
      <w:r w:rsidR="008E6BC8">
        <w:rPr>
          <w:rFonts w:eastAsia="Times New Roman" w:cstheme="minorHAnsi"/>
          <w:lang w:eastAsia="fr-FR"/>
        </w:rPr>
        <w:t xml:space="preserve">existe également pour </w:t>
      </w:r>
      <w:hyperlink r:id="rId13" w:history="1">
        <w:r w:rsidR="008E6BC8" w:rsidRPr="008E6BC8">
          <w:rPr>
            <w:rStyle w:val="Lienhypertexte"/>
            <w:rFonts w:eastAsia="Times New Roman" w:cstheme="minorHAnsi"/>
            <w:lang w:eastAsia="fr-FR"/>
          </w:rPr>
          <w:t>l’académie de Versailles</w:t>
        </w:r>
      </w:hyperlink>
      <w:r w:rsidR="008E6BC8">
        <w:rPr>
          <w:rFonts w:eastAsia="Times New Roman" w:cstheme="minorHAnsi"/>
          <w:lang w:eastAsia="fr-FR"/>
        </w:rPr>
        <w:t xml:space="preserve"> et </w:t>
      </w:r>
      <w:hyperlink r:id="rId14" w:history="1">
        <w:r w:rsidR="008E6BC8" w:rsidRPr="008E6BC8">
          <w:rPr>
            <w:rStyle w:val="Lienhypertexte"/>
            <w:rFonts w:eastAsia="Times New Roman" w:cstheme="minorHAnsi"/>
            <w:lang w:eastAsia="fr-FR"/>
          </w:rPr>
          <w:t>l’académie de Paris</w:t>
        </w:r>
      </w:hyperlink>
      <w:r w:rsidR="008E6BC8">
        <w:rPr>
          <w:rFonts w:eastAsia="Times New Roman" w:cstheme="minorHAnsi"/>
          <w:lang w:eastAsia="fr-FR"/>
        </w:rPr>
        <w:t>.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4F279E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254659">
        <w:rPr>
          <w:rFonts w:eastAsia="Times New Roman" w:cstheme="minorHAnsi"/>
          <w:b/>
          <w:lang w:eastAsia="fr-FR"/>
        </w:rPr>
        <w:t xml:space="preserve">Les lycéens </w:t>
      </w:r>
      <w:r w:rsidRPr="000255D4">
        <w:rPr>
          <w:rFonts w:eastAsia="Times New Roman" w:cstheme="minorHAnsi"/>
          <w:lang w:eastAsia="fr-FR"/>
        </w:rPr>
        <w:t>disposent de plusieurs outils dédiés</w:t>
      </w:r>
      <w:r w:rsidR="004F279E" w:rsidRPr="004F279E">
        <w:rPr>
          <w:rFonts w:eastAsia="Times New Roman" w:cstheme="minorHAnsi"/>
          <w:lang w:eastAsia="fr-FR"/>
        </w:rPr>
        <w:t xml:space="preserve"> </w:t>
      </w:r>
      <w:r w:rsidR="004F279E" w:rsidRPr="00254659">
        <w:rPr>
          <w:rFonts w:eastAsia="Times New Roman" w:cstheme="minorHAnsi"/>
          <w:lang w:eastAsia="fr-FR"/>
        </w:rPr>
        <w:t>qui leur seront utiles pour réfléchir à leurs choix d'orientation</w:t>
      </w:r>
      <w:r w:rsidR="004F279E">
        <w:rPr>
          <w:rFonts w:eastAsia="Times New Roman" w:cstheme="minorHAnsi"/>
          <w:lang w:eastAsia="fr-FR"/>
        </w:rPr>
        <w:t xml:space="preserve"> </w:t>
      </w:r>
      <w:r w:rsidRPr="00254659">
        <w:rPr>
          <w:rFonts w:eastAsia="Times New Roman" w:cstheme="minorHAnsi"/>
          <w:lang w:eastAsia="fr-FR"/>
        </w:rPr>
        <w:t>:</w:t>
      </w:r>
    </w:p>
    <w:p w:rsidR="004F279E" w:rsidRPr="004F279E" w:rsidRDefault="006753E4" w:rsidP="004F279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hyperlink r:id="rId15" w:history="1">
        <w:r w:rsidR="00B33667" w:rsidRPr="004F279E">
          <w:rPr>
            <w:rStyle w:val="Lienhypertexte"/>
            <w:rFonts w:eastAsia="Times New Roman" w:cstheme="minorHAnsi"/>
            <w:lang w:eastAsia="fr-FR"/>
          </w:rPr>
          <w:t>Secondes-Premières</w:t>
        </w:r>
      </w:hyperlink>
      <w:r w:rsidR="00B33667" w:rsidRPr="004F279E">
        <w:rPr>
          <w:rFonts w:eastAsia="Times New Roman" w:cstheme="minorHAnsi"/>
          <w:lang w:eastAsia="fr-FR"/>
        </w:rPr>
        <w:t xml:space="preserve">, </w:t>
      </w:r>
    </w:p>
    <w:p w:rsidR="004F279E" w:rsidRPr="004F279E" w:rsidRDefault="006753E4" w:rsidP="004F279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hyperlink r:id="rId16" w:history="1">
        <w:r w:rsidR="00B33667" w:rsidRPr="004F279E">
          <w:rPr>
            <w:rStyle w:val="Lienhypertexte"/>
            <w:rFonts w:eastAsia="Times New Roman" w:cstheme="minorHAnsi"/>
            <w:lang w:eastAsia="fr-FR"/>
          </w:rPr>
          <w:t>Horizons 2021</w:t>
        </w:r>
      </w:hyperlink>
      <w:r w:rsidR="00B33667" w:rsidRPr="004F279E">
        <w:rPr>
          <w:rFonts w:eastAsia="Times New Roman" w:cstheme="minorHAnsi"/>
          <w:lang w:eastAsia="fr-FR"/>
        </w:rPr>
        <w:t xml:space="preserve">, </w:t>
      </w:r>
    </w:p>
    <w:p w:rsidR="004F279E" w:rsidRPr="004F279E" w:rsidRDefault="006753E4" w:rsidP="004F279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hyperlink r:id="rId17" w:history="1">
        <w:r w:rsidR="00B33667" w:rsidRPr="004F279E">
          <w:rPr>
            <w:rStyle w:val="Lienhypertexte"/>
            <w:rFonts w:eastAsia="Times New Roman" w:cstheme="minorHAnsi"/>
            <w:lang w:eastAsia="fr-FR"/>
          </w:rPr>
          <w:t>Terminales 2019/2020</w:t>
        </w:r>
      </w:hyperlink>
      <w:r w:rsidR="004F279E" w:rsidRPr="004F279E">
        <w:rPr>
          <w:rFonts w:eastAsia="Times New Roman" w:cstheme="minorHAnsi"/>
          <w:lang w:eastAsia="fr-FR"/>
        </w:rPr>
        <w:t>,</w:t>
      </w:r>
      <w:hyperlink w:history="1"/>
      <w:r w:rsidR="004F279E" w:rsidRPr="004F279E">
        <w:t xml:space="preserve"> </w:t>
      </w:r>
    </w:p>
    <w:p w:rsidR="00B33667" w:rsidRPr="004F279E" w:rsidRDefault="006753E4" w:rsidP="004F279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hyperlink r:id="rId18" w:history="1">
        <w:r w:rsidR="00B33667" w:rsidRPr="004F279E">
          <w:rPr>
            <w:rStyle w:val="Lienhypertexte"/>
            <w:rFonts w:eastAsia="Times New Roman" w:cstheme="minorHAnsi"/>
            <w:lang w:eastAsia="fr-FR"/>
          </w:rPr>
          <w:t>Nouvelle voie pro</w:t>
        </w:r>
      </w:hyperlink>
      <w:r w:rsidR="00B33667" w:rsidRPr="004F279E">
        <w:rPr>
          <w:rFonts w:eastAsia="Times New Roman" w:cstheme="minorHAnsi"/>
          <w:lang w:eastAsia="fr-FR"/>
        </w:rPr>
        <w:t xml:space="preserve"> </w:t>
      </w:r>
      <w:hyperlink r:id="rId19" w:history="1"/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254659">
        <w:rPr>
          <w:rFonts w:eastAsia="Times New Roman" w:cstheme="minorHAnsi"/>
          <w:lang w:eastAsia="fr-FR"/>
        </w:rPr>
        <w:t xml:space="preserve">De nombreuses autres ressources sont disponibles sur le </w:t>
      </w:r>
      <w:hyperlink r:id="rId20" w:history="1">
        <w:r w:rsidRPr="00471853">
          <w:rPr>
            <w:rStyle w:val="Lienhypertexte"/>
            <w:rFonts w:eastAsia="Times New Roman" w:cstheme="minorHAnsi"/>
            <w:lang w:eastAsia="fr-FR"/>
          </w:rPr>
          <w:t xml:space="preserve">site </w:t>
        </w:r>
        <w:r w:rsidR="00471853" w:rsidRPr="00471853">
          <w:rPr>
            <w:rStyle w:val="Lienhypertexte"/>
            <w:rFonts w:eastAsia="Times New Roman" w:cstheme="minorHAnsi"/>
            <w:lang w:eastAsia="fr-FR"/>
          </w:rPr>
          <w:t xml:space="preserve">de </w:t>
        </w:r>
        <w:r w:rsidRPr="00471853">
          <w:rPr>
            <w:rStyle w:val="Lienhypertexte"/>
            <w:rFonts w:eastAsia="Times New Roman" w:cstheme="minorHAnsi"/>
            <w:lang w:eastAsia="fr-FR"/>
          </w:rPr>
          <w:t>l'Onisep</w:t>
        </w:r>
      </w:hyperlink>
      <w:r w:rsidRPr="00254659">
        <w:rPr>
          <w:rFonts w:eastAsia="Times New Roman" w:cstheme="minorHAnsi"/>
          <w:lang w:eastAsia="fr-FR"/>
        </w:rPr>
        <w:t>, et d’autres seront mises en ligne régulièrement  pour l'accompagnement des élèves des familles et des équipes éducatives dans la période particulière que nous traversons.</w:t>
      </w:r>
    </w:p>
    <w:p w:rsidR="00B33667" w:rsidRPr="00254659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B33667" w:rsidRDefault="00B33667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0255D4">
        <w:rPr>
          <w:rFonts w:eastAsia="Times New Roman" w:cstheme="minorHAnsi"/>
          <w:b/>
          <w:u w:val="single"/>
          <w:lang w:eastAsia="fr-FR"/>
        </w:rPr>
        <w:t>A noter</w:t>
      </w:r>
      <w:r w:rsidRPr="00254659">
        <w:rPr>
          <w:rFonts w:eastAsia="Times New Roman" w:cstheme="minorHAnsi"/>
          <w:b/>
          <w:lang w:eastAsia="fr-FR"/>
        </w:rPr>
        <w:t xml:space="preserve"> </w:t>
      </w:r>
      <w:r w:rsidRPr="000255D4">
        <w:rPr>
          <w:rFonts w:eastAsia="Times New Roman" w:cstheme="minorHAnsi"/>
          <w:lang w:eastAsia="fr-FR"/>
        </w:rPr>
        <w:t xml:space="preserve">que </w:t>
      </w:r>
      <w:hyperlink r:id="rId21" w:history="1">
        <w:r w:rsidRPr="005F2FCD">
          <w:rPr>
            <w:rStyle w:val="Lienhypertexte"/>
            <w:rFonts w:eastAsia="Times New Roman" w:cstheme="minorHAnsi"/>
            <w:lang w:eastAsia="fr-FR"/>
          </w:rPr>
          <w:t>Folios</w:t>
        </w:r>
      </w:hyperlink>
      <w:r w:rsidRPr="000255D4">
        <w:rPr>
          <w:rFonts w:eastAsia="Times New Roman" w:cstheme="minorHAnsi"/>
          <w:lang w:eastAsia="fr-FR"/>
        </w:rPr>
        <w:t xml:space="preserve"> est dans la période actuelle, un excellent support pour l’accompagnement à l’orientation à distance et le maintien du lien enseignant/</w:t>
      </w:r>
      <w:proofErr w:type="spellStart"/>
      <w:r w:rsidRPr="000255D4">
        <w:rPr>
          <w:rFonts w:eastAsia="Times New Roman" w:cstheme="minorHAnsi"/>
          <w:lang w:eastAsia="fr-FR"/>
        </w:rPr>
        <w:t>psyEN</w:t>
      </w:r>
      <w:proofErr w:type="spellEnd"/>
      <w:r w:rsidRPr="000255D4">
        <w:rPr>
          <w:rFonts w:eastAsia="Times New Roman" w:cstheme="minorHAnsi"/>
          <w:lang w:eastAsia="fr-FR"/>
        </w:rPr>
        <w:t>/élèves.</w:t>
      </w:r>
    </w:p>
    <w:p w:rsidR="0044279E" w:rsidRDefault="0044279E" w:rsidP="00B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027C81" w:rsidRPr="00254659" w:rsidRDefault="0044279E" w:rsidP="005F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</w:rPr>
      </w:pPr>
      <w:r w:rsidRPr="0044279E"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2332672" cy="697121"/>
            <wp:effectExtent l="0" t="0" r="0" b="8255"/>
            <wp:wrapTight wrapText="bothSides">
              <wp:wrapPolygon edited="0">
                <wp:start x="0" y="0"/>
                <wp:lineTo x="0" y="21265"/>
                <wp:lineTo x="21347" y="21265"/>
                <wp:lineTo x="21347" y="0"/>
                <wp:lineTo x="0" y="0"/>
              </wp:wrapPolygon>
            </wp:wrapTight>
            <wp:docPr id="5" name="Image 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672" cy="697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C81" w:rsidRPr="00254659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E4" w:rsidRDefault="006753E4">
      <w:pPr>
        <w:spacing w:after="0" w:line="240" w:lineRule="auto"/>
      </w:pPr>
      <w:r>
        <w:separator/>
      </w:r>
    </w:p>
  </w:endnote>
  <w:endnote w:type="continuationSeparator" w:id="0">
    <w:p w:rsidR="006753E4" w:rsidRDefault="0067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CD" w:rsidRPr="005F2FCD" w:rsidRDefault="005F2FCD" w:rsidP="005F2FCD">
    <w:pPr>
      <w:pStyle w:val="Pieddepage"/>
      <w:jc w:val="right"/>
      <w:rPr>
        <w:color w:val="767171" w:themeColor="background2" w:themeShade="80"/>
      </w:rPr>
    </w:pPr>
    <w:r w:rsidRPr="005F2FCD">
      <w:rPr>
        <w:color w:val="767171" w:themeColor="background2" w:themeShade="80"/>
      </w:rPr>
      <w:t>SAIO – Service académique d’information et d’orientation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E4" w:rsidRDefault="006753E4">
      <w:pPr>
        <w:spacing w:after="0" w:line="240" w:lineRule="auto"/>
      </w:pPr>
      <w:r>
        <w:separator/>
      </w:r>
    </w:p>
  </w:footnote>
  <w:footnote w:type="continuationSeparator" w:id="0">
    <w:p w:rsidR="006753E4" w:rsidRDefault="0067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53" w:rsidRDefault="00471853">
    <w:pPr>
      <w:pStyle w:val="En-tte"/>
      <w:rPr>
        <w:rFonts w:ascii="Century" w:hAnsi="Century"/>
        <w:noProof/>
        <w:lang w:eastAsia="fr-FR"/>
      </w:rPr>
    </w:pPr>
    <w:r>
      <w:rPr>
        <w:rFonts w:ascii="Century" w:hAnsi="Century"/>
        <w:noProof/>
        <w:lang w:eastAsia="fr-FR"/>
      </w:rPr>
      <w:drawing>
        <wp:anchor distT="0" distB="0" distL="114300" distR="114300" simplePos="0" relativeHeight="251659264" behindDoc="1" locked="0" layoutInCell="1" allowOverlap="1" wp14:anchorId="19DAE626" wp14:editId="7DBC0316">
          <wp:simplePos x="0" y="0"/>
          <wp:positionH relativeFrom="column">
            <wp:posOffset>-623570</wp:posOffset>
          </wp:positionH>
          <wp:positionV relativeFrom="paragraph">
            <wp:posOffset>3810</wp:posOffset>
          </wp:positionV>
          <wp:extent cx="1371600" cy="1333500"/>
          <wp:effectExtent l="0" t="0" r="0" b="0"/>
          <wp:wrapTight wrapText="bothSides">
            <wp:wrapPolygon edited="0">
              <wp:start x="0" y="0"/>
              <wp:lineTo x="0" y="21291"/>
              <wp:lineTo x="21300" y="21291"/>
              <wp:lineTo x="21300" y="0"/>
              <wp:lineTo x="0" y="0"/>
            </wp:wrapPolygon>
          </wp:wrapTight>
          <wp:docPr id="1" name="Image 1" descr="2018_logo_academie_Creteil_pape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_logo_academie_Creteil_papeter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1" b="5821"/>
                  <a:stretch/>
                </pic:blipFill>
                <pic:spPr bwMode="auto">
                  <a:xfrm>
                    <a:off x="0" y="0"/>
                    <a:ext cx="1371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17406E0" wp14:editId="4B387F5D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676275" cy="396240"/>
          <wp:effectExtent l="0" t="0" r="9525" b="3810"/>
          <wp:wrapTight wrapText="bothSides">
            <wp:wrapPolygon edited="0">
              <wp:start x="0" y="0"/>
              <wp:lineTo x="0" y="20769"/>
              <wp:lineTo x="21296" y="20769"/>
              <wp:lineTo x="21296" y="0"/>
              <wp:lineTo x="0" y="0"/>
            </wp:wrapPolygon>
          </wp:wrapTight>
          <wp:docPr id="2" name="Image 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ian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659" w:rsidRDefault="002546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5D8"/>
    <w:multiLevelType w:val="hybridMultilevel"/>
    <w:tmpl w:val="61649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4E3E"/>
    <w:multiLevelType w:val="hybridMultilevel"/>
    <w:tmpl w:val="A9DE4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94E"/>
    <w:multiLevelType w:val="hybridMultilevel"/>
    <w:tmpl w:val="E4E26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5173F"/>
    <w:multiLevelType w:val="hybridMultilevel"/>
    <w:tmpl w:val="E9365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67"/>
    <w:rsid w:val="000255D4"/>
    <w:rsid w:val="00025C88"/>
    <w:rsid w:val="000E0FBD"/>
    <w:rsid w:val="001D64EB"/>
    <w:rsid w:val="00254659"/>
    <w:rsid w:val="002C03A2"/>
    <w:rsid w:val="002E7AF9"/>
    <w:rsid w:val="003C457D"/>
    <w:rsid w:val="0044279E"/>
    <w:rsid w:val="00471853"/>
    <w:rsid w:val="004F279E"/>
    <w:rsid w:val="0052035D"/>
    <w:rsid w:val="005F2FCD"/>
    <w:rsid w:val="006753E4"/>
    <w:rsid w:val="007254A1"/>
    <w:rsid w:val="008E2FF9"/>
    <w:rsid w:val="008E6BC8"/>
    <w:rsid w:val="009524E7"/>
    <w:rsid w:val="009D729F"/>
    <w:rsid w:val="00B33667"/>
    <w:rsid w:val="00C25E5A"/>
    <w:rsid w:val="00CA6594"/>
    <w:rsid w:val="00D625BA"/>
    <w:rsid w:val="00F55786"/>
    <w:rsid w:val="00F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A9F9A-2F20-4C0B-8AB0-02377713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667"/>
  </w:style>
  <w:style w:type="character" w:styleId="Lienhypertexte">
    <w:name w:val="Hyperlink"/>
    <w:basedOn w:val="Policepardfaut"/>
    <w:uiPriority w:val="99"/>
    <w:unhideWhenUsed/>
    <w:rsid w:val="00B3366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5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659"/>
  </w:style>
  <w:style w:type="character" w:styleId="Lienhypertextesuivivisit">
    <w:name w:val="FollowedHyperlink"/>
    <w:basedOn w:val="Policepardfaut"/>
    <w:uiPriority w:val="99"/>
    <w:semiHidden/>
    <w:unhideWhenUsed/>
    <w:rsid w:val="004F279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F279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255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5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5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5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5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ation.ac-creteil.fr/" TargetMode="External"/><Relationship Id="rId13" Type="http://schemas.openxmlformats.org/officeDocument/2006/relationships/hyperlink" Target="https://www.calameo.com/read/000037547141c7a7d7852" TargetMode="External"/><Relationship Id="rId18" Type="http://schemas.openxmlformats.org/officeDocument/2006/relationships/hyperlink" Target="http://www.nouvelle-voiepro.f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lios.onisep.fr/" TargetMode="External"/><Relationship Id="rId7" Type="http://schemas.openxmlformats.org/officeDocument/2006/relationships/hyperlink" Target="http://orientation.ac-creteil.fr/wp-content/uploads/2020/03/commune-du-CIO.pdf" TargetMode="External"/><Relationship Id="rId12" Type="http://schemas.openxmlformats.org/officeDocument/2006/relationships/hyperlink" Target="https://www.onisep.fr/Media/Regions/Ile-de-France/Fichiers/Apres-la-3e/Apres-la-3e-rentree-2020-Creteil" TargetMode="External"/><Relationship Id="rId17" Type="http://schemas.openxmlformats.org/officeDocument/2006/relationships/hyperlink" Target="http://www.terminales2019-2020.f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orizons21.fr/" TargetMode="External"/><Relationship Id="rId20" Type="http://schemas.openxmlformats.org/officeDocument/2006/relationships/hyperlink" Target="http://www.onisep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calameo.com/read/000037547e13f1b02458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econdes-premieres2019-2020.fr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alameo.com/read/000037547637c560bc784" TargetMode="External"/><Relationship Id="rId19" Type="http://schemas.openxmlformats.org/officeDocument/2006/relationships/hyperlink" Target="http://www.nouvelle-voiepro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alameo.com/read/000037547dcbf63e96cf8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gsaint-huile</dc:creator>
  <cp:keywords/>
  <dc:description/>
  <cp:lastModifiedBy>principal</cp:lastModifiedBy>
  <cp:revision>2</cp:revision>
  <dcterms:created xsi:type="dcterms:W3CDTF">2020-03-27T18:09:00Z</dcterms:created>
  <dcterms:modified xsi:type="dcterms:W3CDTF">2020-03-27T18:09:00Z</dcterms:modified>
</cp:coreProperties>
</file>